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0" w:rsidRPr="00D32FC0" w:rsidRDefault="00D32FC0" w:rsidP="00A22157">
      <w:pPr>
        <w:spacing w:after="0"/>
        <w:rPr>
          <w:rFonts w:cstheme="minorHAnsi"/>
          <w:b/>
          <w:sz w:val="20"/>
          <w:szCs w:val="20"/>
          <w:u w:val="single"/>
        </w:rPr>
      </w:pPr>
      <w:r w:rsidRPr="00D32FC0">
        <w:rPr>
          <w:rFonts w:cstheme="minorHAnsi"/>
          <w:b/>
          <w:sz w:val="20"/>
          <w:szCs w:val="20"/>
          <w:u w:val="single"/>
        </w:rPr>
        <w:t>Listériose et grossesse</w:t>
      </w:r>
    </w:p>
    <w:p w:rsidR="00D32FC0" w:rsidRDefault="00D32FC0" w:rsidP="00A22157">
      <w:pPr>
        <w:spacing w:after="0"/>
        <w:rPr>
          <w:rFonts w:cstheme="minorHAnsi"/>
          <w:sz w:val="20"/>
          <w:szCs w:val="20"/>
        </w:rPr>
      </w:pPr>
    </w:p>
    <w:p w:rsidR="00B0502B" w:rsidRDefault="00B0502B" w:rsidP="00A22157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D32FC0" w:rsidRDefault="00BD35B4" w:rsidP="00A22157">
      <w:pPr>
        <w:spacing w:after="0"/>
        <w:rPr>
          <w:rFonts w:cstheme="minorHAnsi"/>
          <w:sz w:val="20"/>
          <w:szCs w:val="20"/>
        </w:rPr>
      </w:pPr>
      <w:r w:rsidRPr="00A22157">
        <w:rPr>
          <w:rFonts w:cstheme="minorHAnsi"/>
          <w:sz w:val="20"/>
          <w:szCs w:val="20"/>
        </w:rPr>
        <w:t>La listér</w:t>
      </w:r>
      <w:r w:rsidR="00A22157" w:rsidRPr="00A22157">
        <w:rPr>
          <w:rFonts w:cstheme="minorHAnsi"/>
          <w:sz w:val="20"/>
          <w:szCs w:val="20"/>
        </w:rPr>
        <w:t xml:space="preserve">iose est une </w:t>
      </w:r>
      <w:r w:rsidR="00A22157" w:rsidRPr="009F4EDB">
        <w:rPr>
          <w:rFonts w:cstheme="minorHAnsi"/>
          <w:i/>
          <w:sz w:val="20"/>
          <w:szCs w:val="20"/>
        </w:rPr>
        <w:t>maladie infectieuse</w:t>
      </w:r>
      <w:r w:rsidR="00A22157" w:rsidRPr="00A22157">
        <w:rPr>
          <w:rFonts w:cstheme="minorHAnsi"/>
          <w:sz w:val="20"/>
          <w:szCs w:val="20"/>
        </w:rPr>
        <w:t xml:space="preserve"> due à une bactérie, la Listeria, </w:t>
      </w:r>
      <w:r w:rsidR="007A4E4E">
        <w:rPr>
          <w:rFonts w:cstheme="minorHAnsi"/>
          <w:sz w:val="20"/>
          <w:szCs w:val="20"/>
        </w:rPr>
        <w:t xml:space="preserve">qui se transmet à l’homme par </w:t>
      </w:r>
      <w:r w:rsidR="007A4E4E" w:rsidRPr="009F4EDB">
        <w:rPr>
          <w:rFonts w:cstheme="minorHAnsi"/>
          <w:i/>
          <w:sz w:val="20"/>
          <w:szCs w:val="20"/>
        </w:rPr>
        <w:t>l’alimentation</w:t>
      </w:r>
      <w:r w:rsidR="007A4E4E">
        <w:rPr>
          <w:rFonts w:cstheme="minorHAnsi"/>
          <w:sz w:val="20"/>
          <w:szCs w:val="20"/>
        </w:rPr>
        <w:t>.</w:t>
      </w:r>
      <w:r w:rsidR="00957A30">
        <w:rPr>
          <w:rFonts w:cstheme="minorHAnsi"/>
          <w:sz w:val="20"/>
          <w:szCs w:val="20"/>
        </w:rPr>
        <w:t xml:space="preserve"> </w:t>
      </w:r>
      <w:r w:rsidR="007A4E4E">
        <w:rPr>
          <w:rFonts w:cstheme="minorHAnsi"/>
          <w:sz w:val="20"/>
          <w:szCs w:val="20"/>
        </w:rPr>
        <w:t>Après une incubation de durée variable (1 à 28 jours) se déclare u</w:t>
      </w:r>
      <w:r w:rsidR="00D32FC0">
        <w:rPr>
          <w:rFonts w:cstheme="minorHAnsi"/>
          <w:sz w:val="20"/>
          <w:szCs w:val="20"/>
        </w:rPr>
        <w:t xml:space="preserve">ne </w:t>
      </w:r>
      <w:r w:rsidR="00D32FC0" w:rsidRPr="009F4EDB">
        <w:rPr>
          <w:rFonts w:cstheme="minorHAnsi"/>
          <w:i/>
          <w:sz w:val="20"/>
          <w:szCs w:val="20"/>
        </w:rPr>
        <w:t>fièvre</w:t>
      </w:r>
      <w:r w:rsidR="00D32FC0">
        <w:rPr>
          <w:rFonts w:cstheme="minorHAnsi"/>
          <w:sz w:val="20"/>
          <w:szCs w:val="20"/>
        </w:rPr>
        <w:t xml:space="preserve"> avec syndrome grippal, parfois gastro-entérite.</w:t>
      </w:r>
      <w:r w:rsidR="00957A30">
        <w:rPr>
          <w:rFonts w:cstheme="minorHAnsi"/>
          <w:sz w:val="20"/>
          <w:szCs w:val="20"/>
        </w:rPr>
        <w:t xml:space="preserve"> </w:t>
      </w:r>
      <w:r w:rsidR="009F4EDB">
        <w:rPr>
          <w:rFonts w:cstheme="minorHAnsi"/>
          <w:sz w:val="20"/>
          <w:szCs w:val="20"/>
        </w:rPr>
        <w:t>On dénombre une centaine de</w:t>
      </w:r>
      <w:r w:rsidR="00D32FC0">
        <w:rPr>
          <w:rFonts w:cstheme="minorHAnsi"/>
          <w:sz w:val="20"/>
          <w:szCs w:val="20"/>
        </w:rPr>
        <w:t xml:space="preserve"> cas par an en Belgique.</w:t>
      </w:r>
    </w:p>
    <w:p w:rsidR="00D32FC0" w:rsidRDefault="00D32FC0" w:rsidP="00A22157">
      <w:pPr>
        <w:spacing w:after="0"/>
        <w:rPr>
          <w:rFonts w:cstheme="minorHAnsi"/>
          <w:sz w:val="20"/>
          <w:szCs w:val="20"/>
        </w:rPr>
      </w:pPr>
    </w:p>
    <w:p w:rsidR="007A4E4E" w:rsidRDefault="007A4E4E" w:rsidP="00A2215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maladie est </w:t>
      </w:r>
      <w:r w:rsidRPr="009F4EDB">
        <w:rPr>
          <w:rFonts w:cstheme="minorHAnsi"/>
          <w:i/>
          <w:sz w:val="20"/>
          <w:szCs w:val="20"/>
        </w:rPr>
        <w:t>bénigne sauf en cas de grossesse</w:t>
      </w:r>
      <w:r>
        <w:rPr>
          <w:rFonts w:cstheme="minorHAnsi"/>
          <w:sz w:val="20"/>
          <w:szCs w:val="20"/>
        </w:rPr>
        <w:t xml:space="preserve"> car elle traverse le placenta et </w:t>
      </w:r>
      <w:r w:rsidR="00D32FC0">
        <w:rPr>
          <w:rFonts w:cstheme="minorHAnsi"/>
          <w:sz w:val="20"/>
          <w:szCs w:val="20"/>
        </w:rPr>
        <w:t xml:space="preserve">peut </w:t>
      </w:r>
      <w:r>
        <w:rPr>
          <w:rFonts w:cstheme="minorHAnsi"/>
          <w:sz w:val="20"/>
          <w:szCs w:val="20"/>
        </w:rPr>
        <w:t>provoque</w:t>
      </w:r>
      <w:r w:rsidR="00D32FC0">
        <w:rPr>
          <w:rFonts w:cstheme="minorHAnsi"/>
          <w:sz w:val="20"/>
          <w:szCs w:val="20"/>
        </w:rPr>
        <w:t>r</w:t>
      </w:r>
      <w:r w:rsidR="00957A30">
        <w:rPr>
          <w:rFonts w:cstheme="minorHAnsi"/>
          <w:sz w:val="20"/>
          <w:szCs w:val="20"/>
        </w:rPr>
        <w:t xml:space="preserve"> le décès du b</w:t>
      </w:r>
      <w:r>
        <w:rPr>
          <w:rFonts w:cstheme="minorHAnsi"/>
          <w:sz w:val="20"/>
          <w:szCs w:val="20"/>
        </w:rPr>
        <w:t>ébé ou l’accouchement prématuré d’</w:t>
      </w:r>
      <w:r w:rsidR="00957A30">
        <w:rPr>
          <w:rFonts w:cstheme="minorHAnsi"/>
          <w:sz w:val="20"/>
          <w:szCs w:val="20"/>
        </w:rPr>
        <w:t xml:space="preserve">un bébé infecté. </w:t>
      </w:r>
      <w:r>
        <w:rPr>
          <w:rFonts w:cstheme="minorHAnsi"/>
          <w:sz w:val="20"/>
          <w:szCs w:val="20"/>
        </w:rPr>
        <w:t>Si le diagnostic est posé à temps, un traitement antibiotique sauve la situation.</w:t>
      </w:r>
    </w:p>
    <w:p w:rsidR="007A4E4E" w:rsidRDefault="007A4E4E" w:rsidP="00A22157">
      <w:pPr>
        <w:spacing w:after="0"/>
        <w:rPr>
          <w:rFonts w:cstheme="minorHAnsi"/>
          <w:sz w:val="20"/>
          <w:szCs w:val="20"/>
        </w:rPr>
      </w:pPr>
    </w:p>
    <w:p w:rsidR="00BD35B4" w:rsidRPr="00A22157" w:rsidRDefault="007A4E4E" w:rsidP="00A2215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bactérie est très répandue dans la nature. </w:t>
      </w:r>
      <w:r w:rsidR="00957A30">
        <w:rPr>
          <w:rFonts w:cstheme="minorHAnsi"/>
          <w:sz w:val="20"/>
          <w:szCs w:val="20"/>
        </w:rPr>
        <w:t>On la trouve dans la viande</w:t>
      </w:r>
      <w:r>
        <w:rPr>
          <w:rFonts w:cstheme="minorHAnsi"/>
          <w:sz w:val="20"/>
          <w:szCs w:val="20"/>
        </w:rPr>
        <w:t>, les produits de la me</w:t>
      </w:r>
      <w:r w:rsidR="00957A30">
        <w:rPr>
          <w:rFonts w:cstheme="minorHAnsi"/>
          <w:sz w:val="20"/>
          <w:szCs w:val="20"/>
        </w:rPr>
        <w:t>r</w:t>
      </w:r>
      <w:r w:rsidR="002D0F4B">
        <w:rPr>
          <w:rFonts w:cstheme="minorHAnsi"/>
          <w:sz w:val="20"/>
          <w:szCs w:val="20"/>
        </w:rPr>
        <w:t>, les prod</w:t>
      </w:r>
      <w:r w:rsidR="00957A30">
        <w:rPr>
          <w:rFonts w:cstheme="minorHAnsi"/>
          <w:sz w:val="20"/>
          <w:szCs w:val="20"/>
        </w:rPr>
        <w:t>uits au lait cru (sauf pasteurisé</w:t>
      </w:r>
      <w:r w:rsidR="002D0F4B">
        <w:rPr>
          <w:rFonts w:cstheme="minorHAnsi"/>
          <w:sz w:val="20"/>
          <w:szCs w:val="20"/>
        </w:rPr>
        <w:t>).</w:t>
      </w:r>
      <w:r w:rsidR="00957A30">
        <w:rPr>
          <w:rFonts w:cstheme="minorHAnsi"/>
          <w:sz w:val="20"/>
          <w:szCs w:val="20"/>
        </w:rPr>
        <w:t xml:space="preserve"> </w:t>
      </w:r>
      <w:r w:rsidR="00A22157" w:rsidRPr="00A22157">
        <w:rPr>
          <w:rFonts w:cstheme="minorHAnsi"/>
          <w:sz w:val="20"/>
          <w:szCs w:val="20"/>
        </w:rPr>
        <w:t>La bactérie r</w:t>
      </w:r>
      <w:r w:rsidR="00D32FC0">
        <w:rPr>
          <w:rFonts w:cstheme="minorHAnsi"/>
          <w:sz w:val="20"/>
          <w:szCs w:val="20"/>
        </w:rPr>
        <w:t xml:space="preserve">ésiste au </w:t>
      </w:r>
      <w:r w:rsidR="00BD35B4" w:rsidRPr="00A22157">
        <w:rPr>
          <w:rFonts w:cstheme="minorHAnsi"/>
          <w:sz w:val="20"/>
          <w:szCs w:val="20"/>
        </w:rPr>
        <w:t>réfrigérateur</w:t>
      </w:r>
      <w:r w:rsidR="00D32FC0">
        <w:rPr>
          <w:rFonts w:cstheme="minorHAnsi"/>
          <w:sz w:val="20"/>
          <w:szCs w:val="20"/>
        </w:rPr>
        <w:t xml:space="preserve"> et congélateur, </w:t>
      </w:r>
      <w:r w:rsidR="00A22157" w:rsidRPr="00A22157">
        <w:rPr>
          <w:rFonts w:cstheme="minorHAnsi"/>
          <w:sz w:val="20"/>
          <w:szCs w:val="20"/>
        </w:rPr>
        <w:t>mais est détruite par la cuisson</w:t>
      </w:r>
      <w:r w:rsidR="00D32FC0">
        <w:rPr>
          <w:rFonts w:cstheme="minorHAnsi"/>
          <w:sz w:val="20"/>
          <w:szCs w:val="20"/>
        </w:rPr>
        <w:t xml:space="preserve"> (100° ou 30 min. à 60°).</w:t>
      </w:r>
    </w:p>
    <w:p w:rsidR="007A4E4E" w:rsidRDefault="007A4E4E" w:rsidP="00A22157">
      <w:pPr>
        <w:spacing w:after="0"/>
        <w:rPr>
          <w:rFonts w:cstheme="minorHAnsi"/>
          <w:sz w:val="20"/>
          <w:szCs w:val="20"/>
        </w:rPr>
      </w:pPr>
    </w:p>
    <w:p w:rsidR="00A22157" w:rsidRPr="00B0502B" w:rsidRDefault="00A22157" w:rsidP="00A22157">
      <w:pPr>
        <w:spacing w:after="0"/>
        <w:rPr>
          <w:rFonts w:cstheme="minorHAnsi"/>
          <w:i/>
          <w:sz w:val="20"/>
          <w:szCs w:val="20"/>
        </w:rPr>
      </w:pPr>
      <w:r w:rsidRPr="00B0502B">
        <w:rPr>
          <w:rFonts w:cstheme="minorHAnsi"/>
          <w:i/>
          <w:sz w:val="20"/>
          <w:szCs w:val="20"/>
        </w:rPr>
        <w:t>Il faut donc</w:t>
      </w:r>
      <w:r w:rsidR="00ED64BE" w:rsidRPr="00B0502B">
        <w:rPr>
          <w:rFonts w:cstheme="minorHAnsi"/>
          <w:i/>
          <w:sz w:val="20"/>
          <w:szCs w:val="20"/>
        </w:rPr>
        <w:t xml:space="preserve"> par prudence</w:t>
      </w:r>
      <w:r w:rsidR="00D32FC0" w:rsidRPr="00B0502B">
        <w:rPr>
          <w:rFonts w:cstheme="minorHAnsi"/>
          <w:i/>
          <w:sz w:val="20"/>
          <w:szCs w:val="20"/>
        </w:rPr>
        <w:t> :</w:t>
      </w:r>
    </w:p>
    <w:p w:rsidR="00D32FC0" w:rsidRDefault="00D32FC0" w:rsidP="00A2215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Respecter</w:t>
      </w:r>
    </w:p>
    <w:p w:rsidR="00D32FC0" w:rsidRPr="00D32FC0" w:rsidRDefault="00ED64BE" w:rsidP="00D32FC0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32FC0">
        <w:rPr>
          <w:rFonts w:cstheme="minorHAnsi"/>
          <w:sz w:val="20"/>
          <w:szCs w:val="20"/>
        </w:rPr>
        <w:t>les règles d’hygiène alimentaire, laver les fruits et légumes</w:t>
      </w:r>
      <w:r w:rsidR="007A4E4E" w:rsidRPr="00D32FC0">
        <w:rPr>
          <w:rFonts w:cstheme="minorHAnsi"/>
          <w:sz w:val="20"/>
          <w:szCs w:val="20"/>
        </w:rPr>
        <w:t xml:space="preserve"> (même </w:t>
      </w:r>
      <w:r w:rsidR="00957A30">
        <w:rPr>
          <w:rFonts w:cstheme="minorHAnsi"/>
          <w:sz w:val="20"/>
          <w:szCs w:val="20"/>
        </w:rPr>
        <w:t>pré-emballés</w:t>
      </w:r>
      <w:r w:rsidR="007A4E4E" w:rsidRPr="00D32FC0">
        <w:rPr>
          <w:rFonts w:cstheme="minorHAnsi"/>
          <w:sz w:val="20"/>
          <w:szCs w:val="20"/>
        </w:rPr>
        <w:t>)</w:t>
      </w:r>
      <w:r w:rsidR="009F4EDB">
        <w:rPr>
          <w:rFonts w:cstheme="minorHAnsi"/>
          <w:sz w:val="20"/>
          <w:szCs w:val="20"/>
        </w:rPr>
        <w:t> ;</w:t>
      </w:r>
    </w:p>
    <w:p w:rsidR="002D0F4B" w:rsidRPr="00D32FC0" w:rsidRDefault="00ED64BE" w:rsidP="00D32FC0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32FC0">
        <w:rPr>
          <w:rFonts w:cstheme="minorHAnsi"/>
          <w:sz w:val="20"/>
          <w:szCs w:val="20"/>
        </w:rPr>
        <w:t>les dates de péremption</w:t>
      </w:r>
      <w:r w:rsidR="00D32FC0">
        <w:rPr>
          <w:rFonts w:cstheme="minorHAnsi"/>
          <w:sz w:val="20"/>
          <w:szCs w:val="20"/>
        </w:rPr>
        <w:t>.</w:t>
      </w:r>
    </w:p>
    <w:p w:rsidR="00D32FC0" w:rsidRDefault="00D32FC0" w:rsidP="00A2215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D0F4B">
        <w:rPr>
          <w:rFonts w:cstheme="minorHAnsi"/>
          <w:sz w:val="20"/>
          <w:szCs w:val="20"/>
        </w:rPr>
        <w:t xml:space="preserve">Se </w:t>
      </w:r>
      <w:r>
        <w:rPr>
          <w:rFonts w:cstheme="minorHAnsi"/>
          <w:sz w:val="20"/>
          <w:szCs w:val="20"/>
        </w:rPr>
        <w:t>méfier</w:t>
      </w:r>
    </w:p>
    <w:p w:rsidR="00D32FC0" w:rsidRDefault="002D0F4B" w:rsidP="002D0F4B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32FC0">
        <w:rPr>
          <w:rFonts w:cstheme="minorHAnsi"/>
          <w:sz w:val="20"/>
          <w:szCs w:val="20"/>
        </w:rPr>
        <w:t>des produits lentement dégelés, ne jamais recongeler</w:t>
      </w:r>
      <w:r w:rsidR="009F4EDB">
        <w:rPr>
          <w:rFonts w:cstheme="minorHAnsi"/>
          <w:sz w:val="20"/>
          <w:szCs w:val="20"/>
        </w:rPr>
        <w:t> ;</w:t>
      </w:r>
    </w:p>
    <w:p w:rsidR="002D0F4B" w:rsidRPr="00D32FC0" w:rsidRDefault="00D32FC0" w:rsidP="002D0F4B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 </w:t>
      </w:r>
      <w:r w:rsidR="002D0F4B" w:rsidRPr="00D32FC0">
        <w:rPr>
          <w:rFonts w:cstheme="minorHAnsi"/>
          <w:sz w:val="20"/>
          <w:szCs w:val="20"/>
        </w:rPr>
        <w:t>restes alime</w:t>
      </w:r>
      <w:r>
        <w:rPr>
          <w:rFonts w:cstheme="minorHAnsi"/>
          <w:sz w:val="20"/>
          <w:szCs w:val="20"/>
        </w:rPr>
        <w:t xml:space="preserve">ntaires, </w:t>
      </w:r>
      <w:r w:rsidR="002D0F4B" w:rsidRPr="00D32FC0">
        <w:rPr>
          <w:rFonts w:cstheme="minorHAnsi"/>
          <w:sz w:val="20"/>
          <w:szCs w:val="20"/>
        </w:rPr>
        <w:t>les réchauffer sinon recuire</w:t>
      </w:r>
      <w:r>
        <w:rPr>
          <w:rFonts w:cstheme="minorHAnsi"/>
          <w:sz w:val="20"/>
          <w:szCs w:val="20"/>
        </w:rPr>
        <w:t>.</w:t>
      </w:r>
    </w:p>
    <w:p w:rsidR="002D0F4B" w:rsidRDefault="00D32FC0" w:rsidP="002D0F4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D0F4B">
        <w:rPr>
          <w:rFonts w:cstheme="minorHAnsi"/>
          <w:sz w:val="20"/>
          <w:szCs w:val="20"/>
        </w:rPr>
        <w:t>Bien cuir</w:t>
      </w:r>
      <w:r w:rsidR="009F4EDB">
        <w:rPr>
          <w:rFonts w:cstheme="minorHAnsi"/>
          <w:sz w:val="20"/>
          <w:szCs w:val="20"/>
        </w:rPr>
        <w:t>e les viandes et poissons.</w:t>
      </w:r>
    </w:p>
    <w:p w:rsidR="00D32FC0" w:rsidRDefault="00D32FC0" w:rsidP="002D0F4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Éviter</w:t>
      </w:r>
    </w:p>
    <w:p w:rsidR="00D32FC0" w:rsidRDefault="00D32FC0" w:rsidP="00A2215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crus ou fumés :</w:t>
      </w:r>
      <w:r w:rsidR="009F4EDB">
        <w:rPr>
          <w:rFonts w:cstheme="minorHAnsi"/>
          <w:sz w:val="20"/>
          <w:szCs w:val="20"/>
        </w:rPr>
        <w:t xml:space="preserve"> </w:t>
      </w:r>
      <w:r w:rsidR="002D0F4B" w:rsidRPr="00D32FC0">
        <w:rPr>
          <w:rFonts w:cstheme="minorHAnsi"/>
          <w:sz w:val="20"/>
          <w:szCs w:val="20"/>
        </w:rPr>
        <w:t xml:space="preserve">viandes, charcuteries, </w:t>
      </w:r>
      <w:r w:rsidR="009F4EDB">
        <w:rPr>
          <w:rFonts w:cstheme="minorHAnsi"/>
          <w:sz w:val="20"/>
          <w:szCs w:val="20"/>
        </w:rPr>
        <w:t xml:space="preserve">salaisons, </w:t>
      </w:r>
      <w:r w:rsidR="002D0F4B" w:rsidRPr="00D32FC0">
        <w:rPr>
          <w:rFonts w:cstheme="minorHAnsi"/>
          <w:sz w:val="20"/>
          <w:szCs w:val="20"/>
        </w:rPr>
        <w:t>coquillages et poissons</w:t>
      </w:r>
      <w:r w:rsidR="009F4EDB">
        <w:rPr>
          <w:rFonts w:cstheme="minorHAnsi"/>
          <w:sz w:val="20"/>
          <w:szCs w:val="20"/>
        </w:rPr>
        <w:t> ;</w:t>
      </w:r>
    </w:p>
    <w:p w:rsidR="00D32FC0" w:rsidRDefault="002D0F4B" w:rsidP="002D0F4B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32FC0">
        <w:rPr>
          <w:rFonts w:cstheme="minorHAnsi"/>
          <w:sz w:val="20"/>
          <w:szCs w:val="20"/>
        </w:rPr>
        <w:t>fromages au lait cru (frais, à pâte molle, persillés, non pasteurisés)</w:t>
      </w:r>
      <w:r w:rsidR="009F4EDB">
        <w:rPr>
          <w:rFonts w:cstheme="minorHAnsi"/>
          <w:sz w:val="20"/>
          <w:szCs w:val="20"/>
        </w:rPr>
        <w:t> ;</w:t>
      </w:r>
    </w:p>
    <w:p w:rsidR="00ED64BE" w:rsidRPr="00D32FC0" w:rsidRDefault="00D32FC0" w:rsidP="002D0F4B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 e</w:t>
      </w:r>
      <w:r w:rsidR="00ED64BE" w:rsidRPr="00D32FC0">
        <w:rPr>
          <w:rFonts w:cstheme="minorHAnsi"/>
          <w:sz w:val="20"/>
          <w:szCs w:val="20"/>
        </w:rPr>
        <w:t>nlever la croûte de tous les fromages</w:t>
      </w:r>
      <w:r>
        <w:rPr>
          <w:rFonts w:cstheme="minorHAnsi"/>
          <w:sz w:val="20"/>
          <w:szCs w:val="20"/>
        </w:rPr>
        <w:t>.</w:t>
      </w:r>
    </w:p>
    <w:p w:rsidR="002D0F4B" w:rsidRDefault="002D0F4B" w:rsidP="002D0F4B">
      <w:pPr>
        <w:spacing w:after="0"/>
        <w:rPr>
          <w:rFonts w:cstheme="minorHAnsi"/>
          <w:sz w:val="20"/>
          <w:szCs w:val="20"/>
        </w:rPr>
      </w:pPr>
    </w:p>
    <w:p w:rsidR="002D0F4B" w:rsidRDefault="002D0F4B" w:rsidP="002D0F4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maladie reste </w:t>
      </w:r>
      <w:r w:rsidR="009F4EDB">
        <w:rPr>
          <w:rFonts w:cstheme="minorHAnsi"/>
          <w:sz w:val="20"/>
          <w:szCs w:val="20"/>
        </w:rPr>
        <w:t xml:space="preserve">fort </w:t>
      </w:r>
      <w:r>
        <w:rPr>
          <w:rFonts w:cstheme="minorHAnsi"/>
          <w:sz w:val="20"/>
          <w:szCs w:val="20"/>
        </w:rPr>
        <w:t xml:space="preserve">rare, une </w:t>
      </w:r>
      <w:r w:rsidRPr="00B0502B">
        <w:rPr>
          <w:rFonts w:cstheme="minorHAnsi"/>
          <w:i/>
          <w:sz w:val="20"/>
          <w:szCs w:val="20"/>
          <w:u w:val="single"/>
        </w:rPr>
        <w:t>prévention raisonnable</w:t>
      </w:r>
      <w:r>
        <w:rPr>
          <w:rFonts w:cstheme="minorHAnsi"/>
          <w:sz w:val="20"/>
          <w:szCs w:val="20"/>
        </w:rPr>
        <w:t xml:space="preserve"> est suffisante sans en faire une obsession. Mais devant toute élévation de température, la femme enceinte doit consulter rapidement pour avis.</w:t>
      </w:r>
    </w:p>
    <w:p w:rsidR="002D0F4B" w:rsidRPr="00A22157" w:rsidRDefault="002D0F4B" w:rsidP="00A22157">
      <w:pPr>
        <w:spacing w:after="0"/>
        <w:rPr>
          <w:rFonts w:cstheme="minorHAnsi"/>
          <w:sz w:val="20"/>
          <w:szCs w:val="20"/>
        </w:rPr>
      </w:pPr>
    </w:p>
    <w:sectPr w:rsidR="002D0F4B" w:rsidRPr="00A2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B91"/>
    <w:multiLevelType w:val="hybridMultilevel"/>
    <w:tmpl w:val="983EF2B8"/>
    <w:lvl w:ilvl="0" w:tplc="5272683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C375FA"/>
    <w:multiLevelType w:val="multilevel"/>
    <w:tmpl w:val="88F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94592"/>
    <w:multiLevelType w:val="multilevel"/>
    <w:tmpl w:val="75F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B3B12"/>
    <w:multiLevelType w:val="multilevel"/>
    <w:tmpl w:val="9E7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4"/>
    <w:rsid w:val="002D0F4B"/>
    <w:rsid w:val="007A4E4E"/>
    <w:rsid w:val="008B0934"/>
    <w:rsid w:val="00957A30"/>
    <w:rsid w:val="009F4EDB"/>
    <w:rsid w:val="00A22157"/>
    <w:rsid w:val="00B0502B"/>
    <w:rsid w:val="00BD35B4"/>
    <w:rsid w:val="00D32FC0"/>
    <w:rsid w:val="00E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6C0F-1965-48C3-B859-B545E02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35B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D35B4"/>
    <w:rPr>
      <w:b/>
      <w:bCs/>
    </w:rPr>
  </w:style>
  <w:style w:type="paragraph" w:styleId="Paragraphedeliste">
    <w:name w:val="List Paragraph"/>
    <w:basedOn w:val="Normal"/>
    <w:uiPriority w:val="34"/>
    <w:qFormat/>
    <w:rsid w:val="00D3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Gautier</dc:creator>
  <cp:keywords/>
  <dc:description/>
  <cp:lastModifiedBy>christian Gautier</cp:lastModifiedBy>
  <cp:revision>3</cp:revision>
  <dcterms:created xsi:type="dcterms:W3CDTF">2021-06-11T15:18:00Z</dcterms:created>
  <dcterms:modified xsi:type="dcterms:W3CDTF">2021-06-12T09:24:00Z</dcterms:modified>
</cp:coreProperties>
</file>