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4D" w:rsidRPr="00D64F3A" w:rsidRDefault="00B71D4D" w:rsidP="00D64F3A">
      <w:pPr>
        <w:jc w:val="both"/>
        <w:rPr>
          <w:rFonts w:cstheme="minorHAnsi"/>
          <w:b/>
          <w:sz w:val="24"/>
          <w:szCs w:val="24"/>
          <w:u w:val="single"/>
        </w:rPr>
      </w:pPr>
      <w:r w:rsidRPr="00D64F3A">
        <w:rPr>
          <w:rFonts w:cstheme="minorHAnsi"/>
          <w:b/>
          <w:sz w:val="24"/>
          <w:szCs w:val="24"/>
          <w:u w:val="single"/>
        </w:rPr>
        <w:t>La consultation pré-</w:t>
      </w:r>
      <w:proofErr w:type="spellStart"/>
      <w:r w:rsidRPr="00D64F3A">
        <w:rPr>
          <w:rFonts w:cstheme="minorHAnsi"/>
          <w:b/>
          <w:sz w:val="24"/>
          <w:szCs w:val="24"/>
          <w:u w:val="single"/>
        </w:rPr>
        <w:t>conceptionnelle</w:t>
      </w:r>
      <w:proofErr w:type="spellEnd"/>
    </w:p>
    <w:p w:rsidR="00FD54EF" w:rsidRPr="00D64F3A" w:rsidRDefault="00FD54EF" w:rsidP="00D64F3A">
      <w:p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 xml:space="preserve">Il s'agit d'une consultation avec votre gynécologue afin de faire un bilan de santé avant de débuter une grossesse.  Elle est importante pour plusieurs raisons: </w:t>
      </w:r>
    </w:p>
    <w:p w:rsidR="00FD54EF" w:rsidRPr="00D64F3A" w:rsidRDefault="00FD54EF" w:rsidP="00D64F3A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Identifier les antécédents médicaux, chirurgicaux,</w:t>
      </w:r>
      <w:r w:rsidR="00386EA7" w:rsidRPr="00D64F3A">
        <w:rPr>
          <w:rFonts w:cstheme="minorHAnsi"/>
          <w:sz w:val="24"/>
          <w:szCs w:val="24"/>
        </w:rPr>
        <w:t xml:space="preserve"> obstétricaux,</w:t>
      </w:r>
      <w:r w:rsidRPr="00D64F3A">
        <w:rPr>
          <w:rFonts w:cstheme="minorHAnsi"/>
          <w:sz w:val="24"/>
          <w:szCs w:val="24"/>
        </w:rPr>
        <w:t xml:space="preserve"> familiaux, psycho-sociaux.</w:t>
      </w:r>
    </w:p>
    <w:p w:rsidR="00FD54EF" w:rsidRPr="00D64F3A" w:rsidRDefault="00B71D4D" w:rsidP="00D64F3A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F</w:t>
      </w:r>
      <w:r w:rsidR="00FD54EF" w:rsidRPr="00D64F3A">
        <w:rPr>
          <w:rFonts w:cstheme="minorHAnsi"/>
          <w:sz w:val="24"/>
          <w:szCs w:val="24"/>
        </w:rPr>
        <w:t xml:space="preserve">aire le point sur d'éventuelles assuétudes et proposer un suivi spécifique </w:t>
      </w:r>
    </w:p>
    <w:p w:rsidR="00B71D4D" w:rsidRPr="00D64F3A" w:rsidRDefault="00B71D4D" w:rsidP="00D64F3A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D</w:t>
      </w:r>
      <w:r w:rsidR="00FD54EF" w:rsidRPr="00D64F3A">
        <w:rPr>
          <w:rFonts w:cstheme="minorHAnsi"/>
          <w:sz w:val="24"/>
          <w:szCs w:val="24"/>
        </w:rPr>
        <w:t>éceler les risques possible</w:t>
      </w:r>
      <w:r w:rsidRPr="00D64F3A">
        <w:rPr>
          <w:rFonts w:cstheme="minorHAnsi"/>
          <w:sz w:val="24"/>
          <w:szCs w:val="24"/>
        </w:rPr>
        <w:t>s de complications de grossesse</w:t>
      </w:r>
    </w:p>
    <w:p w:rsidR="00386EA7" w:rsidRPr="00D64F3A" w:rsidRDefault="00386EA7" w:rsidP="00D64F3A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Rechercher les risques de contamination infectieuse, vérifier si vous êtes en ordre de vaccination et si pas vous l</w:t>
      </w:r>
      <w:r w:rsidR="00B71D4D" w:rsidRPr="00D64F3A">
        <w:rPr>
          <w:rFonts w:cstheme="minorHAnsi"/>
          <w:sz w:val="24"/>
          <w:szCs w:val="24"/>
        </w:rPr>
        <w:t xml:space="preserve">es proposer avant la grossesse </w:t>
      </w:r>
      <w:r w:rsidRPr="00D64F3A">
        <w:rPr>
          <w:rFonts w:cstheme="minorHAnsi"/>
          <w:sz w:val="24"/>
          <w:szCs w:val="24"/>
        </w:rPr>
        <w:t>car certains vaccins ne peuvent pas être e</w:t>
      </w:r>
      <w:r w:rsidR="00B71D4D" w:rsidRPr="00D64F3A">
        <w:rPr>
          <w:rFonts w:cstheme="minorHAnsi"/>
          <w:sz w:val="24"/>
          <w:szCs w:val="24"/>
        </w:rPr>
        <w:t>ffectués chez la femme enceinte</w:t>
      </w:r>
    </w:p>
    <w:p w:rsidR="00FD54EF" w:rsidRPr="00D64F3A" w:rsidRDefault="00B71D4D" w:rsidP="00D64F3A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P</w:t>
      </w:r>
      <w:r w:rsidR="00FD54EF" w:rsidRPr="00D64F3A">
        <w:rPr>
          <w:rFonts w:cstheme="minorHAnsi"/>
          <w:sz w:val="24"/>
          <w:szCs w:val="24"/>
        </w:rPr>
        <w:t>rescrire un bilan sanguin complet</w:t>
      </w:r>
    </w:p>
    <w:p w:rsidR="00FD54EF" w:rsidRPr="00D64F3A" w:rsidRDefault="00B71D4D" w:rsidP="00D64F3A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R</w:t>
      </w:r>
      <w:r w:rsidR="00FD54EF" w:rsidRPr="00D64F3A">
        <w:rPr>
          <w:rFonts w:cstheme="minorHAnsi"/>
          <w:sz w:val="24"/>
          <w:szCs w:val="24"/>
        </w:rPr>
        <w:t>éaliser un examen</w:t>
      </w:r>
      <w:r w:rsidR="00D67D26" w:rsidRPr="00D64F3A">
        <w:rPr>
          <w:rFonts w:cstheme="minorHAnsi"/>
          <w:sz w:val="24"/>
          <w:szCs w:val="24"/>
        </w:rPr>
        <w:t xml:space="preserve"> général et</w:t>
      </w:r>
      <w:r w:rsidR="00FD54EF" w:rsidRPr="00D64F3A">
        <w:rPr>
          <w:rFonts w:cstheme="minorHAnsi"/>
          <w:sz w:val="24"/>
          <w:szCs w:val="24"/>
        </w:rPr>
        <w:t xml:space="preserve"> gynécologiqu</w:t>
      </w:r>
      <w:r w:rsidR="00D67D26" w:rsidRPr="00D64F3A">
        <w:rPr>
          <w:rFonts w:cstheme="minorHAnsi"/>
          <w:sz w:val="24"/>
          <w:szCs w:val="24"/>
        </w:rPr>
        <w:t>e, échographie éventuelle, frottis</w:t>
      </w:r>
      <w:r w:rsidRPr="00D64F3A">
        <w:rPr>
          <w:rFonts w:cstheme="minorHAnsi"/>
          <w:sz w:val="24"/>
          <w:szCs w:val="24"/>
        </w:rPr>
        <w:t xml:space="preserve"> de dépistages</w:t>
      </w:r>
    </w:p>
    <w:p w:rsidR="00D67D26" w:rsidRPr="00D64F3A" w:rsidRDefault="00B71D4D" w:rsidP="00D64F3A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P</w:t>
      </w:r>
      <w:r w:rsidR="00D67D26" w:rsidRPr="00D64F3A">
        <w:rPr>
          <w:rFonts w:cstheme="minorHAnsi"/>
          <w:sz w:val="24"/>
          <w:szCs w:val="24"/>
        </w:rPr>
        <w:t>a</w:t>
      </w:r>
      <w:r w:rsidRPr="00D64F3A">
        <w:rPr>
          <w:rFonts w:cstheme="minorHAnsi"/>
          <w:sz w:val="24"/>
          <w:szCs w:val="24"/>
        </w:rPr>
        <w:t>l</w:t>
      </w:r>
      <w:r w:rsidR="00D67D26" w:rsidRPr="00D64F3A">
        <w:rPr>
          <w:rFonts w:cstheme="minorHAnsi"/>
          <w:sz w:val="24"/>
          <w:szCs w:val="24"/>
        </w:rPr>
        <w:t>lier certaines carences par la prescription de compléments alimentaires: fer, vit D, acide folique</w:t>
      </w:r>
      <w:r w:rsidRPr="00D64F3A">
        <w:rPr>
          <w:rFonts w:cstheme="minorHAnsi"/>
          <w:sz w:val="24"/>
          <w:szCs w:val="24"/>
        </w:rPr>
        <w:t>,</w:t>
      </w:r>
      <w:r w:rsidR="00D67D26" w:rsidRPr="00D64F3A">
        <w:rPr>
          <w:rFonts w:cstheme="minorHAnsi"/>
          <w:sz w:val="24"/>
          <w:szCs w:val="24"/>
        </w:rPr>
        <w:t>...</w:t>
      </w:r>
    </w:p>
    <w:p w:rsidR="00D67D26" w:rsidRPr="00D64F3A" w:rsidRDefault="00D67D26" w:rsidP="00D64F3A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Dans certains cas</w:t>
      </w:r>
      <w:r w:rsidR="00B71D4D" w:rsidRPr="00D64F3A">
        <w:rPr>
          <w:rFonts w:cstheme="minorHAnsi"/>
          <w:sz w:val="24"/>
          <w:szCs w:val="24"/>
        </w:rPr>
        <w:t>,</w:t>
      </w:r>
      <w:r w:rsidRPr="00D64F3A">
        <w:rPr>
          <w:rFonts w:cstheme="minorHAnsi"/>
          <w:sz w:val="24"/>
          <w:szCs w:val="24"/>
        </w:rPr>
        <w:t xml:space="preserve"> évaluer le risque génétique et malformatif</w:t>
      </w:r>
    </w:p>
    <w:p w:rsidR="00386EA7" w:rsidRPr="00D64F3A" w:rsidRDefault="00B71D4D" w:rsidP="00D64F3A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V</w:t>
      </w:r>
      <w:r w:rsidR="00386EA7" w:rsidRPr="00D64F3A">
        <w:rPr>
          <w:rFonts w:cstheme="minorHAnsi"/>
          <w:sz w:val="24"/>
          <w:szCs w:val="24"/>
        </w:rPr>
        <w:t>érifier si les traitements en cours sont compatibles avec une grossesse et si non, les adapter ou vous adresser chez le spécialiste qui vous suit habituellement</w:t>
      </w:r>
      <w:r w:rsidRPr="00D64F3A">
        <w:rPr>
          <w:rFonts w:cstheme="minorHAnsi"/>
          <w:sz w:val="24"/>
          <w:szCs w:val="24"/>
        </w:rPr>
        <w:t>.</w:t>
      </w:r>
      <w:r w:rsidR="00386EA7" w:rsidRPr="00D64F3A">
        <w:rPr>
          <w:rFonts w:cstheme="minorHAnsi"/>
          <w:sz w:val="24"/>
          <w:szCs w:val="24"/>
        </w:rPr>
        <w:t xml:space="preserve"> </w:t>
      </w:r>
    </w:p>
    <w:p w:rsidR="00D64F3A" w:rsidRPr="00D64F3A" w:rsidRDefault="00D67D26" w:rsidP="00D64F3A">
      <w:p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S</w:t>
      </w:r>
      <w:r w:rsidR="00D64F3A">
        <w:rPr>
          <w:rFonts w:cstheme="minorHAnsi"/>
          <w:sz w:val="24"/>
          <w:szCs w:val="24"/>
        </w:rPr>
        <w:t>i vous vous estimez</w:t>
      </w:r>
      <w:bookmarkStart w:id="0" w:name="_GoBack"/>
      <w:bookmarkEnd w:id="0"/>
      <w:r w:rsidR="00D64F3A">
        <w:rPr>
          <w:rFonts w:cstheme="minorHAnsi"/>
          <w:sz w:val="24"/>
          <w:szCs w:val="24"/>
        </w:rPr>
        <w:t xml:space="preserve"> en parfait</w:t>
      </w:r>
      <w:r w:rsidR="00D64F3A" w:rsidRPr="00D64F3A">
        <w:rPr>
          <w:rFonts w:cstheme="minorHAnsi"/>
          <w:sz w:val="24"/>
          <w:szCs w:val="24"/>
        </w:rPr>
        <w:t>e santé, une consultation pré-</w:t>
      </w:r>
      <w:proofErr w:type="spellStart"/>
      <w:r w:rsidR="00D64F3A" w:rsidRPr="00D64F3A">
        <w:rPr>
          <w:rFonts w:cstheme="minorHAnsi"/>
          <w:sz w:val="24"/>
          <w:szCs w:val="24"/>
        </w:rPr>
        <w:t>conceptionnelle</w:t>
      </w:r>
      <w:proofErr w:type="spellEnd"/>
      <w:r w:rsidR="00D64F3A" w:rsidRPr="00D64F3A">
        <w:rPr>
          <w:rFonts w:cstheme="minorHAnsi"/>
          <w:sz w:val="24"/>
          <w:szCs w:val="24"/>
        </w:rPr>
        <w:t xml:space="preserve"> est cependant indispensable pour ne pas se lancer sans aucune préparation ni précaution.</w:t>
      </w:r>
    </w:p>
    <w:p w:rsidR="00D67D26" w:rsidRPr="00D64F3A" w:rsidRDefault="00D67D26" w:rsidP="00D64F3A">
      <w:p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i vous avez une pathologie, vous devez absolument voir votre médecin av</w:t>
      </w:r>
      <w:r w:rsidR="00B71D4D" w:rsidRPr="00D64F3A">
        <w:rPr>
          <w:rFonts w:cstheme="minorHAnsi"/>
          <w:sz w:val="24"/>
          <w:szCs w:val="24"/>
        </w:rPr>
        <w:t>a</w:t>
      </w:r>
      <w:r w:rsidRPr="00D64F3A">
        <w:rPr>
          <w:rFonts w:cstheme="minorHAnsi"/>
          <w:sz w:val="24"/>
          <w:szCs w:val="24"/>
        </w:rPr>
        <w:t>nt de démar</w:t>
      </w:r>
      <w:r w:rsidR="00B71D4D" w:rsidRPr="00D64F3A">
        <w:rPr>
          <w:rFonts w:cstheme="minorHAnsi"/>
          <w:sz w:val="24"/>
          <w:szCs w:val="24"/>
        </w:rPr>
        <w:t>r</w:t>
      </w:r>
      <w:r w:rsidRPr="00D64F3A">
        <w:rPr>
          <w:rFonts w:cstheme="minorHAnsi"/>
          <w:sz w:val="24"/>
          <w:szCs w:val="24"/>
        </w:rPr>
        <w:t>er la grossesse car il faut voir avec lui</w:t>
      </w:r>
      <w:r w:rsidR="00B71D4D" w:rsidRPr="00D64F3A">
        <w:rPr>
          <w:rFonts w:cstheme="minorHAnsi"/>
          <w:sz w:val="24"/>
          <w:szCs w:val="24"/>
        </w:rPr>
        <w:t xml:space="preserve"> </w:t>
      </w:r>
      <w:r w:rsidRPr="00D64F3A">
        <w:rPr>
          <w:rFonts w:cstheme="minorHAnsi"/>
          <w:sz w:val="24"/>
          <w:szCs w:val="24"/>
        </w:rPr>
        <w:t xml:space="preserve">: </w:t>
      </w:r>
    </w:p>
    <w:p w:rsidR="00D67D26" w:rsidRPr="00D64F3A" w:rsidRDefault="00D67D26" w:rsidP="00D64F3A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S'il n'y a pas une contre-indication à la grossesse</w:t>
      </w:r>
    </w:p>
    <w:p w:rsidR="00D67D26" w:rsidRPr="00D64F3A" w:rsidRDefault="00D67D26" w:rsidP="00D64F3A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Quels sont les problèmes que la grossesse risque de poser</w:t>
      </w:r>
    </w:p>
    <w:p w:rsidR="00D67D26" w:rsidRPr="00D64F3A" w:rsidRDefault="00D67D26" w:rsidP="00D64F3A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Quels sont les prob</w:t>
      </w:r>
      <w:r w:rsidR="00B71D4D" w:rsidRPr="00D64F3A">
        <w:rPr>
          <w:rFonts w:cstheme="minorHAnsi"/>
          <w:sz w:val="24"/>
          <w:szCs w:val="24"/>
        </w:rPr>
        <w:t>lèmes que votre maladie risque</w:t>
      </w:r>
      <w:r w:rsidRPr="00D64F3A">
        <w:rPr>
          <w:rFonts w:cstheme="minorHAnsi"/>
          <w:sz w:val="24"/>
          <w:szCs w:val="24"/>
        </w:rPr>
        <w:t xml:space="preserve"> de poser au bébé et au déroulement de la grossesse et de l'accouchement</w:t>
      </w:r>
    </w:p>
    <w:p w:rsidR="00D67D26" w:rsidRPr="00D64F3A" w:rsidRDefault="00D67D26" w:rsidP="00D64F3A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Quelles sont les précautions à prendre ou les traitements à mettre en route pour que la grossesse se passe bien</w:t>
      </w:r>
    </w:p>
    <w:p w:rsidR="00386EA7" w:rsidRPr="00D64F3A" w:rsidRDefault="00386EA7" w:rsidP="00D64F3A">
      <w:p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>Les contre-indications à la grossesse sont rares mais existent encore. Dans ce cas, votre médecin vous en expliquera les raisons.</w:t>
      </w:r>
    </w:p>
    <w:p w:rsidR="00386EA7" w:rsidRPr="00D64F3A" w:rsidRDefault="00386EA7" w:rsidP="00D64F3A">
      <w:pPr>
        <w:jc w:val="both"/>
        <w:rPr>
          <w:rFonts w:cstheme="minorHAnsi"/>
          <w:sz w:val="24"/>
          <w:szCs w:val="24"/>
        </w:rPr>
      </w:pPr>
      <w:r w:rsidRPr="00D64F3A">
        <w:rPr>
          <w:rFonts w:cstheme="minorHAnsi"/>
          <w:sz w:val="24"/>
          <w:szCs w:val="24"/>
        </w:rPr>
        <w:t xml:space="preserve">Pour toutes ces raisons, </w:t>
      </w:r>
      <w:r w:rsidR="005467D0" w:rsidRPr="00D64F3A">
        <w:rPr>
          <w:rFonts w:cstheme="minorHAnsi"/>
          <w:sz w:val="24"/>
          <w:szCs w:val="24"/>
        </w:rPr>
        <w:t>avant d'arrêter la contraception,</w:t>
      </w:r>
      <w:r w:rsidRPr="00D64F3A">
        <w:rPr>
          <w:rFonts w:cstheme="minorHAnsi"/>
          <w:sz w:val="24"/>
          <w:szCs w:val="24"/>
        </w:rPr>
        <w:t xml:space="preserve"> il </w:t>
      </w:r>
      <w:r w:rsidR="005467D0" w:rsidRPr="00D64F3A">
        <w:rPr>
          <w:rFonts w:cstheme="minorHAnsi"/>
          <w:sz w:val="24"/>
          <w:szCs w:val="24"/>
        </w:rPr>
        <w:t>faut voir votre médecin pour régler avant la grossesse tous les problèmes médicaux qui peuvent se poser.</w:t>
      </w:r>
    </w:p>
    <w:sectPr w:rsidR="00386EA7" w:rsidRPr="00D64F3A" w:rsidSect="00FE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94E"/>
    <w:multiLevelType w:val="hybridMultilevel"/>
    <w:tmpl w:val="AAAE63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0E7"/>
    <w:multiLevelType w:val="hybridMultilevel"/>
    <w:tmpl w:val="64E2AA94"/>
    <w:lvl w:ilvl="0" w:tplc="51F49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2C5"/>
    <w:multiLevelType w:val="hybridMultilevel"/>
    <w:tmpl w:val="BADCFE3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C14DF"/>
    <w:multiLevelType w:val="hybridMultilevel"/>
    <w:tmpl w:val="CFB04EE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EF"/>
    <w:rsid w:val="00386EA7"/>
    <w:rsid w:val="005467D0"/>
    <w:rsid w:val="006A7BA6"/>
    <w:rsid w:val="00B71D4D"/>
    <w:rsid w:val="00D64F3A"/>
    <w:rsid w:val="00D67D26"/>
    <w:rsid w:val="00FC751D"/>
    <w:rsid w:val="00FD54EF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7976-628C-4880-9001-6B96C86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imathieu</dc:creator>
  <cp:lastModifiedBy>Christian Gautier</cp:lastModifiedBy>
  <cp:revision>3</cp:revision>
  <dcterms:created xsi:type="dcterms:W3CDTF">2022-05-20T14:27:00Z</dcterms:created>
  <dcterms:modified xsi:type="dcterms:W3CDTF">2022-05-22T09:41:00Z</dcterms:modified>
</cp:coreProperties>
</file>